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>
        <w:rPr>
          <w:sz w:val="28"/>
          <w:szCs w:val="28"/>
        </w:rPr>
      </w:r>
      <w:r/>
    </w:p>
    <w:p>
      <w:pPr>
        <w:pStyle w:val="599"/>
        <w:jc w:val="center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</w:t>
      </w:r>
      <w:r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подлежащих признанию</w:t>
      </w:r>
      <w:r>
        <w:rPr>
          <w:sz w:val="28"/>
          <w:szCs w:val="28"/>
        </w:rPr>
        <w:t xml:space="preserve"> утратившими силу</w:t>
      </w:r>
      <w:r>
        <w:rPr>
          <w:sz w:val="28"/>
          <w:szCs w:val="28"/>
        </w:rPr>
        <w:t xml:space="preserve">, приостановлению, изменению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принятию </w:t>
      </w:r>
      <w:r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закона Алтайского </w:t>
      </w:r>
      <w:r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статью 6-1 закона Алтайского края «О недропользовании на территории алтайского края»</w:t>
      </w:r>
      <w:r>
        <w:rPr>
          <w:sz w:val="28"/>
          <w:szCs w:val="28"/>
        </w:rPr>
      </w:r>
      <w:r/>
    </w:p>
    <w:p>
      <w:pPr>
        <w:pStyle w:val="59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Принятие проекта закона Алтайского края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О внесении изменени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в статью 6-1 закона Алтайского края «О недропользовании на территории 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лтайского края»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потребует </w:t>
      </w:r>
      <w:r>
        <w:rPr>
          <w:rFonts w:eastAsia="Calibri"/>
          <w:sz w:val="28"/>
          <w:szCs w:val="22"/>
          <w:lang w:eastAsia="en-US"/>
        </w:rPr>
        <w:t xml:space="preserve">внесения изменений в Указ Губернатора Алтайского края от 05.12.2016 № 152 «Об утверждении положения о Министерстве природных ресурсов и экологии Алтайского края»</w:t>
      </w:r>
      <w:r>
        <w:rPr>
          <w:rFonts w:eastAsia="Calibri"/>
          <w:sz w:val="28"/>
          <w:szCs w:val="22"/>
          <w:lang w:eastAsia="en-US"/>
        </w:rPr>
        <w:t xml:space="preserve">.</w:t>
      </w:r>
      <w:r/>
    </w:p>
    <w:p>
      <w:pPr>
        <w:pStyle w:val="599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Принятие указанного проекта закона Алтайского края не повлечёт признание утратившими силу</w:t>
      </w:r>
      <w: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и</w:t>
      </w:r>
      <w:r>
        <w:rPr>
          <w:rFonts w:eastAsia="Calibri"/>
          <w:sz w:val="28"/>
          <w:szCs w:val="22"/>
          <w:lang w:eastAsia="en-US"/>
        </w:rPr>
        <w:t xml:space="preserve">ли</w:t>
      </w:r>
      <w:r>
        <w:rPr>
          <w:rFonts w:eastAsia="Calibri"/>
          <w:sz w:val="28"/>
          <w:szCs w:val="22"/>
          <w:lang w:eastAsia="en-US"/>
        </w:rPr>
        <w:t xml:space="preserve"> приостановление действия иных нормативных правовых актов</w:t>
      </w:r>
      <w:r>
        <w:rPr>
          <w:rFonts w:eastAsia="Calibri"/>
          <w:sz w:val="28"/>
          <w:szCs w:val="22"/>
          <w:lang w:eastAsia="en-US"/>
        </w:rPr>
        <w:t xml:space="preserve">.</w:t>
      </w:r>
      <w:r>
        <w:rPr>
          <w:rFonts w:eastAsia="Calibri"/>
          <w:sz w:val="28"/>
          <w:szCs w:val="22"/>
          <w:lang w:eastAsia="en-US"/>
        </w:rPr>
      </w:r>
      <w:r/>
    </w:p>
    <w:p>
      <w:pPr>
        <w:pStyle w:val="599"/>
        <w:ind w:firstLine="709"/>
        <w:jc w:val="both"/>
        <w:rPr>
          <w:rFonts w:eastAsia="Calibri"/>
          <w:sz w:val="28"/>
          <w:szCs w:val="22"/>
          <w:highlight w:val="yellow"/>
          <w:lang w:eastAsia="en-US"/>
        </w:rPr>
      </w:pPr>
      <w:r>
        <w:rPr>
          <w:rFonts w:eastAsia="Calibri"/>
          <w:sz w:val="28"/>
          <w:szCs w:val="22"/>
          <w:highlight w:val="yellow"/>
          <w:lang w:eastAsia="en-US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599"/>
              <w:ind w:right="8"/>
              <w:jc w:val="both"/>
              <w:spacing w:line="240" w:lineRule="exact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</w:rPr>
              <w:t xml:space="preserve">редставител</w:t>
            </w:r>
            <w:r>
              <w:rPr>
                <w:bCs/>
                <w:sz w:val="28"/>
                <w:szCs w:val="28"/>
              </w:rPr>
              <w:t xml:space="preserve">ь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Губернатора и Правительства Алтайского края в Алтайском краевом Законодательном Собрании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8" w:type="dxa"/>
            <w:vAlign w:val="bottom"/>
            <w:textDirection w:val="lrTb"/>
            <w:noWrap w:val="false"/>
          </w:tcPr>
          <w:p>
            <w:pPr>
              <w:pStyle w:val="599"/>
              <w:jc w:val="righ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Н.С. Кувшинов</w:t>
            </w:r>
            <w:r>
              <w:rPr>
                <w:bCs/>
                <w:sz w:val="28"/>
                <w:szCs w:val="28"/>
              </w:rPr>
              <w:t xml:space="preserve">а</w:t>
            </w:r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pStyle w:val="599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9"/>
    <w:next w:val="59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9"/>
    <w:next w:val="5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qFormat/>
    <w:rPr>
      <w:sz w:val="24"/>
      <w:szCs w:val="24"/>
      <w:lang w:val="ru-RU" w:eastAsia="ru-RU" w:bidi="ar-SA"/>
    </w:rPr>
  </w:style>
  <w:style w:type="paragraph" w:styleId="600">
    <w:name w:val="Заголовок 1"/>
    <w:basedOn w:val="599"/>
    <w:next w:val="599"/>
    <w:link w:val="599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601">
    <w:name w:val="Основной шрифт абзаца"/>
    <w:next w:val="601"/>
    <w:link w:val="599"/>
    <w:semiHidden/>
  </w:style>
  <w:style w:type="table" w:styleId="602">
    <w:name w:val="Обычная таблица"/>
    <w:next w:val="602"/>
    <w:link w:val="599"/>
    <w:semiHidden/>
    <w:tblPr/>
  </w:style>
  <w:style w:type="numbering" w:styleId="603">
    <w:name w:val="Нет списка"/>
    <w:next w:val="603"/>
    <w:link w:val="599"/>
    <w:semiHidden/>
  </w:style>
  <w:style w:type="table" w:styleId="604">
    <w:name w:val="Сетка таблицы"/>
    <w:basedOn w:val="602"/>
    <w:next w:val="604"/>
    <w:link w:val="599"/>
    <w:tblPr/>
  </w:style>
  <w:style w:type="paragraph" w:styleId="605">
    <w:name w:val="Текст выноски"/>
    <w:basedOn w:val="599"/>
    <w:next w:val="605"/>
    <w:link w:val="606"/>
    <w:rPr>
      <w:rFonts w:ascii="Segoe UI" w:hAnsi="Segoe UI" w:cs="Segoe UI"/>
      <w:sz w:val="18"/>
      <w:szCs w:val="18"/>
    </w:rPr>
  </w:style>
  <w:style w:type="character" w:styleId="606">
    <w:name w:val="Текст выноски Знак"/>
    <w:next w:val="606"/>
    <w:link w:val="605"/>
    <w:rPr>
      <w:rFonts w:ascii="Segoe UI" w:hAnsi="Segoe UI" w:cs="Segoe UI"/>
      <w:sz w:val="18"/>
      <w:szCs w:val="18"/>
    </w:rPr>
  </w:style>
  <w:style w:type="character" w:styleId="707" w:default="1">
    <w:name w:val="Default Paragraph Font"/>
    <w:uiPriority w:val="1"/>
    <w:semiHidden/>
    <w:unhideWhenUsed/>
  </w:style>
  <w:style w:type="numbering" w:styleId="708" w:default="1">
    <w:name w:val="No List"/>
    <w:uiPriority w:val="99"/>
    <w:semiHidden/>
    <w:unhideWhenUsed/>
  </w:style>
  <w:style w:type="table" w:styleId="7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17</cp:revision>
  <dcterms:created xsi:type="dcterms:W3CDTF">2022-03-30T08:33:00Z</dcterms:created>
  <dcterms:modified xsi:type="dcterms:W3CDTF">2023-02-20T03:04:39Z</dcterms:modified>
  <cp:version>983040</cp:version>
</cp:coreProperties>
</file>